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7B7C49">
        <w:t>09</w:t>
      </w:r>
      <w:r>
        <w:t>)/1</w:t>
      </w:r>
      <w:r w:rsidR="005E068F">
        <w:t>7-18/N.Pur</w:t>
      </w:r>
      <w:r>
        <w:t xml:space="preserve">             </w:t>
      </w:r>
      <w:r>
        <w:tab/>
      </w:r>
      <w:r>
        <w:tab/>
        <w:t xml:space="preserve">              </w:t>
      </w:r>
      <w:r w:rsidR="00561D4C">
        <w:tab/>
      </w:r>
      <w:r w:rsidR="00561D4C">
        <w:tab/>
      </w:r>
      <w:r w:rsidR="00090AEA">
        <w:t xml:space="preserve">                  </w:t>
      </w:r>
      <w:r w:rsidR="005E068F">
        <w:tab/>
      </w:r>
      <w:r w:rsidR="005E068F">
        <w:tab/>
        <w:t>2</w:t>
      </w:r>
      <w:r w:rsidR="004604F6">
        <w:t>5</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4604F6">
        <w:rPr>
          <w:rFonts w:cs="Arial Unicode MS" w:hint="cs"/>
          <w:b/>
          <w:color w:val="FF0000"/>
          <w:sz w:val="20"/>
          <w:szCs w:val="20"/>
          <w:cs/>
          <w:lang w:val="en-IN" w:eastAsia="en-IN" w:bidi="hi-IN"/>
        </w:rPr>
        <w:t>25</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22341E">
        <w:rPr>
          <w:rFonts w:cs="Calibri"/>
          <w:sz w:val="20"/>
          <w:szCs w:val="20"/>
          <w:lang w:val="en-IN" w:eastAsia="en-IN"/>
        </w:rPr>
        <w:t xml:space="preserve"> </w:t>
      </w:r>
      <w:r w:rsidR="0022341E">
        <w:rPr>
          <w:rFonts w:ascii="Arial" w:hAnsi="Arial" w:cs="Arial"/>
          <w:bCs/>
          <w:sz w:val="20"/>
          <w:szCs w:val="20"/>
        </w:rPr>
        <w:t xml:space="preserve">at </w:t>
      </w:r>
      <w:bookmarkStart w:id="0" w:name="_GoBack"/>
      <w:bookmarkEnd w:id="0"/>
      <w:r w:rsidR="0022341E" w:rsidRPr="005A046B">
        <w:rPr>
          <w:rFonts w:ascii="Times New Roman" w:hAnsi="Times New Roman" w:cs="Mangal"/>
          <w:sz w:val="28"/>
          <w:szCs w:val="28"/>
        </w:rPr>
        <w:t>Sector-81</w:t>
      </w:r>
      <w:r w:rsidR="0022341E">
        <w:rPr>
          <w:rFonts w:ascii="Times New Roman" w:hAnsi="Times New Roman" w:cs="Mangal"/>
          <w:sz w:val="28"/>
          <w:szCs w:val="28"/>
        </w:rPr>
        <w:t xml:space="preserve"> </w:t>
      </w:r>
      <w:r w:rsidR="0022341E" w:rsidRPr="005A046B">
        <w:rPr>
          <w:rFonts w:ascii="Times New Roman" w:hAnsi="Times New Roman" w:cs="Mangal"/>
          <w:sz w:val="28"/>
          <w:szCs w:val="28"/>
        </w:rPr>
        <w:t xml:space="preserve">(Knowledge City), </w:t>
      </w:r>
      <w:r w:rsidR="0022341E" w:rsidRPr="005A046B">
        <w:rPr>
          <w:rFonts w:ascii="Times New Roman" w:hAnsi="Times New Roman" w:cs="Mangal" w:hint="cs"/>
          <w:sz w:val="28"/>
          <w:szCs w:val="28"/>
        </w:rPr>
        <w:t>Man</w:t>
      </w:r>
      <w:r w:rsidR="0022341E" w:rsidRPr="005A046B">
        <w:rPr>
          <w:rFonts w:ascii="Times New Roman" w:hAnsi="Times New Roman" w:cs="Mangal"/>
          <w:sz w:val="28"/>
          <w:szCs w:val="28"/>
        </w:rPr>
        <w:t>a</w:t>
      </w:r>
      <w:r w:rsidR="0022341E" w:rsidRPr="005A046B">
        <w:rPr>
          <w:rFonts w:ascii="Times New Roman" w:hAnsi="Times New Roman" w:cs="Mangal" w:hint="cs"/>
          <w:sz w:val="28"/>
          <w:szCs w:val="28"/>
        </w:rPr>
        <w:t>uli</w:t>
      </w:r>
      <w:r w:rsidR="0022341E" w:rsidRPr="005A046B">
        <w:rPr>
          <w:rFonts w:ascii="Times New Roman" w:hAnsi="Times New Roman" w:cs="Mangal"/>
          <w:sz w:val="28"/>
          <w:szCs w:val="28"/>
        </w:rPr>
        <w:t xml:space="preserve"> P.O.</w:t>
      </w:r>
      <w:r w:rsidR="0022341E">
        <w:rPr>
          <w:rFonts w:ascii="Times New Roman" w:hAnsi="Times New Roman" w:cs="Mangal"/>
          <w:sz w:val="28"/>
          <w:szCs w:val="28"/>
        </w:rPr>
        <w:t xml:space="preserve"> </w:t>
      </w:r>
      <w:r w:rsidR="0022341E" w:rsidRPr="005A046B">
        <w:rPr>
          <w:rFonts w:ascii="Times New Roman" w:hAnsi="Times New Roman" w:cs="Mangal"/>
          <w:sz w:val="28"/>
          <w:szCs w:val="28"/>
        </w:rPr>
        <w:t>.A.S. Nagar, Mohali-140306, Punjab, India</w:t>
      </w:r>
      <w:r w:rsidR="0022341E">
        <w:rPr>
          <w:rFonts w:ascii="Arial" w:hAnsi="Arial" w:cs="Arial"/>
          <w:bCs/>
          <w:sz w:val="20"/>
          <w:szCs w:val="20"/>
        </w:rPr>
        <w:t>.</w:t>
      </w:r>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i.e  </w:t>
      </w:r>
      <w:r w:rsidR="004604F6">
        <w:rPr>
          <w:rFonts w:cs="Arial Unicode MS" w:hint="cs"/>
          <w:b/>
          <w:color w:val="FF0000"/>
          <w:sz w:val="20"/>
          <w:szCs w:val="20"/>
          <w:cs/>
          <w:lang w:val="en-IN" w:eastAsia="en-IN" w:bidi="hi-IN"/>
        </w:rPr>
        <w:t>25</w:t>
      </w:r>
      <w:r w:rsidR="005E068F">
        <w:rPr>
          <w:rFonts w:cs="Arial Unicode MS" w:hint="cs"/>
          <w:b/>
          <w:color w:val="FF0000"/>
          <w:sz w:val="20"/>
          <w:szCs w:val="20"/>
          <w:cs/>
          <w:lang w:val="en-IN" w:eastAsia="en-IN" w:bidi="hi-IN"/>
        </w:rPr>
        <w:t>.05.2017</w:t>
      </w:r>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7B7C49">
        <w:rPr>
          <w:rFonts w:ascii="Century Gothic" w:hAnsi="Century Gothic"/>
          <w:b/>
          <w:sz w:val="20"/>
          <w:szCs w:val="20"/>
          <w:u w:val="single"/>
        </w:rPr>
        <w:t>09</w:t>
      </w:r>
      <w:r w:rsidR="005E068F">
        <w:rPr>
          <w:rFonts w:ascii="Century Gothic" w:hAnsi="Century Gothic"/>
          <w:b/>
          <w:sz w:val="20"/>
          <w:szCs w:val="20"/>
          <w:u w:val="single"/>
        </w:rPr>
        <w:t>)/17-18</w:t>
      </w:r>
      <w:r w:rsidR="008C7155">
        <w:rPr>
          <w:rFonts w:ascii="Century Gothic" w:hAnsi="Century Gothic"/>
          <w:b/>
          <w:sz w:val="20"/>
          <w:szCs w:val="20"/>
          <w:u w:val="single"/>
        </w:rPr>
        <w:t>/</w:t>
      </w:r>
      <w:r w:rsidR="007B7C49">
        <w:rPr>
          <w:rFonts w:ascii="Century Gothic" w:hAnsi="Century Gothic"/>
          <w:b/>
          <w:sz w:val="20"/>
          <w:szCs w:val="20"/>
          <w:u w:val="single"/>
        </w:rPr>
        <w:t>N.</w:t>
      </w:r>
      <w:r w:rsidR="008C7155">
        <w:rPr>
          <w:rFonts w:ascii="Century Gothic" w:hAnsi="Century Gothic"/>
          <w:b/>
          <w:sz w:val="20"/>
          <w:szCs w:val="20"/>
          <w:u w:val="single"/>
        </w:rPr>
        <w:t xml:space="preserve">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7B7C49">
        <w:rPr>
          <w:rFonts w:ascii="Century Gothic" w:hAnsi="Century Gothic"/>
          <w:b/>
          <w:sz w:val="20"/>
          <w:szCs w:val="20"/>
          <w:u w:val="single"/>
        </w:rPr>
        <w:t>Orbital Shaker</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604F6">
        <w:rPr>
          <w:rFonts w:cs="Arial Unicode MS" w:hint="cs"/>
          <w:b/>
          <w:color w:val="FF0000"/>
          <w:sz w:val="20"/>
          <w:szCs w:val="20"/>
          <w:cs/>
          <w:lang w:val="en-IN" w:eastAsia="en-IN" w:bidi="hi-IN"/>
        </w:rPr>
        <w:t>25</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r w:rsidRPr="00056E88">
              <w:rPr>
                <w:b/>
              </w:rPr>
              <w:t>S.No.</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r w:rsidRPr="00056E88">
              <w:rPr>
                <w:b/>
              </w:rPr>
              <w:t>Qty</w:t>
            </w:r>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Default="007B7C49" w:rsidP="009841B3">
            <w:pPr>
              <w:autoSpaceDE w:val="0"/>
              <w:autoSpaceDN w:val="0"/>
              <w:adjustRightInd w:val="0"/>
              <w:spacing w:after="0" w:line="240" w:lineRule="auto"/>
              <w:jc w:val="both"/>
              <w:rPr>
                <w:rFonts w:ascii="Times New Roman" w:hAnsi="Times New Roman"/>
                <w:b/>
                <w:bCs/>
                <w:szCs w:val="24"/>
              </w:rPr>
            </w:pPr>
            <w:r>
              <w:rPr>
                <w:rFonts w:ascii="Times New Roman" w:hAnsi="Times New Roman"/>
                <w:b/>
                <w:bCs/>
                <w:szCs w:val="24"/>
              </w:rPr>
              <w:t>Orbital Shaker</w:t>
            </w:r>
          </w:p>
          <w:p w:rsidR="009841B3" w:rsidRPr="00056E88" w:rsidRDefault="009841B3" w:rsidP="00056E88">
            <w:pPr>
              <w:spacing w:after="0" w:line="240" w:lineRule="auto"/>
              <w:jc w:val="center"/>
              <w:rPr>
                <w:b/>
              </w:rPr>
            </w:pPr>
          </w:p>
        </w:tc>
        <w:tc>
          <w:tcPr>
            <w:tcW w:w="1345" w:type="dxa"/>
            <w:shd w:val="clear" w:color="auto" w:fill="auto"/>
          </w:tcPr>
          <w:p w:rsidR="009841B3" w:rsidRPr="00056E88" w:rsidRDefault="007B7C49" w:rsidP="007B7C49">
            <w:pPr>
              <w:spacing w:after="0" w:line="240" w:lineRule="auto"/>
              <w:jc w:val="center"/>
              <w:rPr>
                <w:b/>
              </w:rPr>
            </w:pPr>
            <w:r>
              <w:rPr>
                <w:b/>
                <w:sz w:val="26"/>
              </w:rPr>
              <w:t>Two (02)</w:t>
            </w:r>
          </w:p>
        </w:tc>
      </w:tr>
      <w:tr w:rsidR="009841B3" w:rsidRPr="00323E0A" w:rsidTr="007B7C49">
        <w:tc>
          <w:tcPr>
            <w:tcW w:w="9498" w:type="dxa"/>
            <w:gridSpan w:val="3"/>
            <w:shd w:val="clear" w:color="auto" w:fill="auto"/>
          </w:tcPr>
          <w:p w:rsidR="009841B3" w:rsidRDefault="00D01126" w:rsidP="0038081A">
            <w:pPr>
              <w:autoSpaceDE w:val="0"/>
              <w:autoSpaceDN w:val="0"/>
              <w:adjustRightInd w:val="0"/>
              <w:spacing w:after="0" w:line="240" w:lineRule="auto"/>
              <w:jc w:val="both"/>
              <w:rPr>
                <w:b/>
                <w:bCs/>
              </w:rPr>
            </w:pPr>
            <w:r>
              <w:rPr>
                <w:rFonts w:ascii="Times New Roman" w:hAnsi="Times New Roman"/>
                <w:b/>
                <w:bCs/>
                <w:szCs w:val="24"/>
              </w:rPr>
              <w:t xml:space="preserve"> </w:t>
            </w:r>
            <w:r w:rsidR="005E068F">
              <w:rPr>
                <w:rFonts w:ascii="Times New Roman" w:hAnsi="Times New Roman"/>
                <w:b/>
                <w:bCs/>
                <w:szCs w:val="24"/>
              </w:rPr>
              <w:t xml:space="preserve"> </w:t>
            </w:r>
            <w:r w:rsidR="009841B3" w:rsidRPr="00076453">
              <w:rPr>
                <w:b/>
                <w:bCs/>
                <w:sz w:val="26"/>
              </w:rPr>
              <w:t>Technical specifications</w:t>
            </w:r>
            <w:r w:rsidR="009841B3" w:rsidRPr="00076453">
              <w:rPr>
                <w:b/>
                <w:bCs/>
              </w:rPr>
              <w:t xml:space="preserve">  </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 xml:space="preserve">Should have scratch-resistant transparent led for sample viewing </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Chamber should holds at least four 1L flasks</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Temperature ranges of incubation from 5°C to 80°C with a cooling coil option that requires a chiller (5°C below ambient to 80°C)</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Monitor and control chamber temperature range with ±0.1°C accuracy at 37°C</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Triple eccentric drive handles heavy loads, uniform agitation and continuous 24-hour operation, even at high speeds</w:t>
            </w:r>
          </w:p>
          <w:p w:rsidR="007B00BE"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Should have over temperature safety feature with independent thermostat provides additional backup by controlling heat if main temperature controller fails</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DB2230">
              <w:rPr>
                <w:rFonts w:ascii="Cambria" w:hAnsi="Cambria" w:cs="Cambria"/>
                <w:b/>
                <w:bCs/>
                <w:lang w:bidi="hi-IN"/>
              </w:rPr>
              <w:t>Automatic restart after if power interruption</w:t>
            </w:r>
          </w:p>
          <w:p w:rsidR="007B00BE" w:rsidRPr="002646E7"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lastRenderedPageBreak/>
              <w:t>Interlock stops platform when lid is opened</w:t>
            </w:r>
            <w:r>
              <w:rPr>
                <w:rFonts w:ascii="Cambria" w:hAnsi="Cambria" w:cs="Cambria"/>
                <w:b/>
                <w:bCs/>
                <w:lang w:bidi="hi-IN"/>
              </w:rPr>
              <w:t xml:space="preserve">, </w:t>
            </w:r>
            <w:r w:rsidRPr="002646E7">
              <w:rPr>
                <w:rFonts w:ascii="Cambria" w:hAnsi="Cambria" w:cs="Cambria"/>
                <w:b/>
                <w:bCs/>
              </w:rPr>
              <w:t>Safety: audible and visible alarm in case of over/under temperature and speed</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Speed should be controlled by a rotary dial, monitored accurately by a traditional</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Tachometer</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Speed: 40-400rpm Integrated tachometer monitors and displays speed in rpm to</w:t>
            </w:r>
          </w:p>
          <w:p w:rsidR="007B00BE"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guarantee an accurate setting</w:t>
            </w:r>
          </w:p>
          <w:p w:rsidR="007B00BE" w:rsidRPr="00DB2230" w:rsidRDefault="007B00BE" w:rsidP="007B00BE">
            <w:pPr>
              <w:pStyle w:val="m6992497121563952954msolistparagraph"/>
              <w:numPr>
                <w:ilvl w:val="0"/>
                <w:numId w:val="33"/>
              </w:numPr>
              <w:shd w:val="clear" w:color="auto" w:fill="FFFFFF"/>
              <w:spacing w:before="0" w:beforeAutospacing="0" w:after="0" w:afterAutospacing="0" w:line="300" w:lineRule="atLeast"/>
              <w:rPr>
                <w:rFonts w:ascii="Cambria" w:eastAsiaTheme="minorHAnsi" w:hAnsi="Cambria" w:cs="Cambria"/>
                <w:b/>
                <w:bCs/>
                <w:sz w:val="22"/>
                <w:szCs w:val="22"/>
                <w:lang w:eastAsia="en-US"/>
              </w:rPr>
            </w:pPr>
            <w:r w:rsidRPr="00DB2230">
              <w:rPr>
                <w:rFonts w:ascii="Cambria" w:eastAsiaTheme="minorHAnsi" w:hAnsi="Cambria" w:cs="Cambria"/>
                <w:b/>
                <w:bCs/>
                <w:sz w:val="22"/>
                <w:szCs w:val="22"/>
                <w:lang w:eastAsia="en-US"/>
              </w:rPr>
              <w:t>Shaking stop when door lift up.</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Timed: 1 to 60 min. or continuous</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Easy-to-read LED digital temperature display</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Hertz: 50/60Hz</w:t>
            </w:r>
          </w:p>
          <w:p w:rsidR="007B00BE" w:rsidRPr="00C0715D" w:rsidRDefault="007B00BE" w:rsidP="007B00BE">
            <w:pPr>
              <w:pStyle w:val="ListParagraph"/>
              <w:numPr>
                <w:ilvl w:val="0"/>
                <w:numId w:val="33"/>
              </w:numPr>
              <w:autoSpaceDE w:val="0"/>
              <w:autoSpaceDN w:val="0"/>
              <w:adjustRightInd w:val="0"/>
              <w:spacing w:after="0" w:line="240" w:lineRule="auto"/>
              <w:rPr>
                <w:rFonts w:ascii="Cambria" w:hAnsi="Cambria" w:cs="Cambria"/>
                <w:b/>
                <w:bCs/>
                <w:lang w:bidi="hi-IN"/>
              </w:rPr>
            </w:pPr>
            <w:r w:rsidRPr="00C0715D">
              <w:rPr>
                <w:rFonts w:ascii="Cambria" w:hAnsi="Cambria" w:cs="Cambria"/>
                <w:b/>
                <w:bCs/>
                <w:lang w:bidi="hi-IN"/>
              </w:rPr>
              <w:t>Other accessories like: one universal platform, one adhesive flask mat, 9 x 9" (23 x 23 cm), six 125 ml Erlenmeyer flask, four 250 ml erlenmeyer flask, four 500 ml erlenmeyer flask, four 1L erlenmeyer flask.</w:t>
            </w:r>
          </w:p>
          <w:p w:rsidR="007B00BE" w:rsidRPr="00DB2230" w:rsidRDefault="007B00BE" w:rsidP="007B00BE">
            <w:pPr>
              <w:pStyle w:val="m6992497121563952954msolistparagraph"/>
              <w:numPr>
                <w:ilvl w:val="0"/>
                <w:numId w:val="33"/>
              </w:numPr>
              <w:shd w:val="clear" w:color="auto" w:fill="FFFFFF"/>
              <w:spacing w:before="0" w:beforeAutospacing="0" w:after="0" w:afterAutospacing="0" w:line="300" w:lineRule="atLeast"/>
              <w:rPr>
                <w:rFonts w:ascii="Cambria" w:eastAsiaTheme="minorHAnsi" w:hAnsi="Cambria" w:cs="Cambria"/>
                <w:b/>
                <w:bCs/>
                <w:sz w:val="22"/>
                <w:szCs w:val="22"/>
                <w:lang w:eastAsia="en-US"/>
              </w:rPr>
            </w:pPr>
            <w:r w:rsidRPr="00DB2230">
              <w:rPr>
                <w:rFonts w:ascii="Cambria" w:eastAsiaTheme="minorHAnsi" w:hAnsi="Cambria" w:cs="Cambria"/>
                <w:b/>
                <w:bCs/>
                <w:sz w:val="22"/>
                <w:szCs w:val="22"/>
                <w:lang w:eastAsia="en-US"/>
              </w:rPr>
              <w:t> Environmentally friendly CFC free</w:t>
            </w:r>
          </w:p>
          <w:p w:rsidR="005E068F" w:rsidRPr="004604F6" w:rsidRDefault="007B00BE" w:rsidP="004604F6">
            <w:pPr>
              <w:pStyle w:val="m6992497121563952954msolistparagraph"/>
              <w:numPr>
                <w:ilvl w:val="0"/>
                <w:numId w:val="33"/>
              </w:numPr>
              <w:shd w:val="clear" w:color="auto" w:fill="FFFFFF"/>
              <w:spacing w:before="0" w:beforeAutospacing="0" w:after="0" w:afterAutospacing="0" w:line="300" w:lineRule="atLeast"/>
              <w:rPr>
                <w:rFonts w:ascii="Cambria" w:eastAsiaTheme="minorHAnsi" w:hAnsi="Cambria" w:cs="Cambria"/>
                <w:b/>
                <w:bCs/>
                <w:sz w:val="22"/>
                <w:szCs w:val="22"/>
                <w:lang w:eastAsia="en-US"/>
              </w:rPr>
            </w:pPr>
            <w:r w:rsidRPr="00DB2230">
              <w:rPr>
                <w:rFonts w:ascii="Cambria" w:eastAsiaTheme="minorHAnsi" w:hAnsi="Cambria" w:cs="Cambria"/>
                <w:b/>
                <w:bCs/>
                <w:sz w:val="22"/>
                <w:szCs w:val="22"/>
                <w:lang w:eastAsia="en-US"/>
              </w:rPr>
              <w:t> ISO/CE certified</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4604F6" w:rsidRPr="006C7B9E" w:rsidRDefault="001365F5" w:rsidP="004604F6">
      <w:pPr>
        <w:spacing w:after="0" w:line="240" w:lineRule="auto"/>
        <w:ind w:left="719" w:hanging="435"/>
        <w:jc w:val="both"/>
      </w:pPr>
      <w:r>
        <w:t>4</w:t>
      </w:r>
      <w:r w:rsidR="00EE7CA8">
        <w:t xml:space="preserve">. </w:t>
      </w:r>
      <w:r w:rsidR="00EE7CA8">
        <w:tab/>
      </w:r>
      <w:r w:rsidR="00EE7CA8">
        <w:tab/>
      </w:r>
      <w:r w:rsidR="004604F6" w:rsidRPr="001B4EAF">
        <w:rPr>
          <w:b/>
          <w:i/>
        </w:rPr>
        <w:t xml:space="preserve">A list of users in India (particularly Govt. of India R&amp; D organizations) and a copy of atleast three latest purchase orders alongwith performance certificates of the same/similar model executed in the past five years in National laboratories or R&amp;D organizations setup by </w:t>
      </w:r>
      <w:r w:rsidR="004604F6" w:rsidRPr="001B4EAF">
        <w:rPr>
          <w:rFonts w:ascii="Arial" w:hAnsi="Arial" w:cs="Arial"/>
          <w:b/>
          <w:i/>
        </w:rPr>
        <w:t>GOI must be provided in the quote.</w:t>
      </w:r>
      <w:r w:rsidR="004604F6">
        <w:rPr>
          <w:rFonts w:ascii="Arial" w:hAnsi="Arial" w:cs="Arial"/>
        </w:rPr>
        <w:t xml:space="preserv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(Hardip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p>
    <w:p w:rsidR="001529A7" w:rsidRDefault="001529A7" w:rsidP="0012470E">
      <w:pPr>
        <w:spacing w:after="0" w:line="240" w:lineRule="auto"/>
        <w:ind w:left="5760" w:firstLine="720"/>
        <w:jc w:val="both"/>
      </w:pPr>
      <w:r>
        <w:t>E_mail: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4604F6">
        <w:rPr>
          <w:rFonts w:ascii="Arial" w:hAnsi="Arial" w:cs="Arial"/>
          <w:bCs/>
          <w:color w:val="FF0000"/>
          <w:sz w:val="20"/>
          <w:szCs w:val="20"/>
          <w:lang w:val="en-US"/>
        </w:rPr>
        <w:t>3</w:t>
      </w:r>
      <w:r w:rsidR="007B7C49">
        <w:rPr>
          <w:rFonts w:ascii="Arial" w:hAnsi="Arial" w:cs="Arial"/>
          <w:bCs/>
          <w:color w:val="FF0000"/>
          <w:sz w:val="20"/>
          <w:szCs w:val="20"/>
          <w:lang w:val="en-US"/>
        </w:rPr>
        <w:t>0000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favouring, Chief Executive Officer, CIAB payable at Chandigarh/Mohali. The tender without EMD will be summarily rejected. </w:t>
      </w:r>
      <w:r>
        <w:rPr>
          <w:rFonts w:ascii="Arial" w:hAnsi="Arial" w:cs="Arial"/>
          <w:bCs/>
          <w:sz w:val="20"/>
          <w:szCs w:val="20"/>
          <w:lang w:val="en-US"/>
        </w:rPr>
        <w:t>The EMD should be submitted alongwith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Opening of BIDS</w:t>
      </w:r>
      <w:r w:rsidRPr="006F4052">
        <w:rPr>
          <w:rFonts w:cs="Calibri"/>
          <w:b/>
          <w:bCs/>
          <w:sz w:val="20"/>
          <w:szCs w:val="20"/>
          <w:u w:val="single"/>
          <w:lang w:eastAsia="en-IN"/>
        </w:rPr>
        <w:t xml:space="preserve"> </w:t>
      </w:r>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 enclosing them in a common sealed cover</w:t>
      </w:r>
      <w:r w:rsidR="00CB1D73">
        <w:rPr>
          <w:rFonts w:ascii="Arial" w:hAnsi="Arial" w:cs="Arial"/>
          <w:bCs/>
          <w:sz w:val="20"/>
          <w:szCs w:val="20"/>
          <w:lang w:val="en-US"/>
        </w:rPr>
        <w:t xml:space="preserve"> should be submitted on</w:t>
      </w:r>
      <w:r w:rsidR="008B211D">
        <w:rPr>
          <w:rFonts w:ascii="Arial" w:hAnsi="Arial" w:cs="Arial"/>
          <w:bCs/>
          <w:sz w:val="20"/>
          <w:szCs w:val="20"/>
          <w:lang w:val="en-US"/>
        </w:rPr>
        <w:t xml:space="preserve"> </w:t>
      </w:r>
      <w:r w:rsidR="004604F6">
        <w:rPr>
          <w:rFonts w:ascii="Arial" w:hAnsi="Arial" w:cs="Arial"/>
          <w:b/>
          <w:i/>
          <w:color w:val="FF0000"/>
          <w:sz w:val="20"/>
          <w:szCs w:val="20"/>
          <w:u w:val="single"/>
        </w:rPr>
        <w:t>25</w:t>
      </w:r>
      <w:r w:rsidR="005E068F">
        <w:rPr>
          <w:rFonts w:ascii="Arial" w:hAnsi="Arial" w:cs="Arial"/>
          <w:b/>
          <w:i/>
          <w:color w:val="FF0000"/>
          <w:sz w:val="20"/>
          <w:szCs w:val="20"/>
          <w:u w:val="single"/>
        </w:rPr>
        <w:t>.05.2017</w:t>
      </w:r>
      <w:r w:rsidR="008B211D">
        <w:rPr>
          <w:rFonts w:ascii="Arial" w:hAnsi="Arial" w:cs="Arial"/>
          <w:b/>
          <w:i/>
          <w:color w:val="FF0000"/>
          <w:sz w:val="20"/>
          <w:szCs w:val="20"/>
          <w:u w:val="single"/>
        </w:rPr>
        <w:t xml:space="preserve"> </w:t>
      </w:r>
      <w:r w:rsidR="00CB1D73">
        <w:rPr>
          <w:rFonts w:ascii="Arial" w:hAnsi="Arial" w:cs="Arial"/>
          <w:bCs/>
          <w:sz w:val="20"/>
          <w:szCs w:val="20"/>
          <w:lang w:val="en-US"/>
        </w:rPr>
        <w:t>at 2.30 pm</w:t>
      </w:r>
      <w:r w:rsidR="0025181C">
        <w:rPr>
          <w:rFonts w:ascii="Arial" w:hAnsi="Arial" w:cs="Arial"/>
          <w:bCs/>
          <w:sz w:val="20"/>
          <w:szCs w:val="20"/>
          <w:lang w:val="en-US"/>
        </w:rPr>
        <w:t xml:space="preserve"> </w:t>
      </w:r>
      <w:r w:rsidR="0025181C">
        <w:rPr>
          <w:rFonts w:ascii="Arial" w:hAnsi="Arial" w:cs="Arial"/>
          <w:bCs/>
          <w:sz w:val="20"/>
          <w:szCs w:val="20"/>
        </w:rPr>
        <w:t xml:space="preserve">at             </w:t>
      </w:r>
      <w:r w:rsidR="0025181C">
        <w:rPr>
          <w:rFonts w:ascii="Times New Roman" w:hAnsi="Times New Roman" w:cs="Mangal"/>
          <w:sz w:val="28"/>
          <w:szCs w:val="28"/>
        </w:rPr>
        <w:t>Sector-81(Knowledge City), Manauli P.O. .A.S. Nagar, Mohali-140306, Punjab, India</w:t>
      </w:r>
      <w:r w:rsidR="0025181C">
        <w:rPr>
          <w:rFonts w:ascii="Arial" w:hAnsi="Arial" w:cs="Arial"/>
          <w:bCs/>
          <w:sz w:val="20"/>
          <w:szCs w:val="20"/>
        </w:rPr>
        <w:t>.</w:t>
      </w:r>
      <w:r w:rsidR="00CB1D73">
        <w:rPr>
          <w:rFonts w:ascii="Arial" w:hAnsi="Arial" w:cs="Arial"/>
          <w:bCs/>
          <w:sz w:val="20"/>
          <w:szCs w:val="20"/>
          <w:lang w:val="en-US"/>
        </w:rPr>
        <w:t>.</w:t>
      </w:r>
      <w:r w:rsidRPr="006F4052">
        <w:rPr>
          <w:rFonts w:ascii="Arial" w:hAnsi="Arial" w:cs="Arial"/>
          <w:bCs/>
          <w:sz w:val="20"/>
          <w:szCs w:val="20"/>
          <w:lang w:val="en-US"/>
        </w:rPr>
        <w:t xml:space="preserve"> The Technical Bid will be opened on the same day </w:t>
      </w:r>
      <w:r w:rsidR="00CB1D73">
        <w:rPr>
          <w:rFonts w:ascii="Arial" w:hAnsi="Arial" w:cs="Arial"/>
          <w:bCs/>
          <w:sz w:val="20"/>
          <w:szCs w:val="20"/>
          <w:lang w:val="en-US"/>
        </w:rPr>
        <w:t xml:space="preserve">i.e </w:t>
      </w:r>
      <w:r w:rsidR="005A3315">
        <w:rPr>
          <w:rFonts w:ascii="Arial" w:hAnsi="Arial" w:cs="Arial"/>
          <w:bCs/>
          <w:sz w:val="20"/>
          <w:szCs w:val="20"/>
          <w:lang w:val="en-US"/>
        </w:rPr>
        <w:t xml:space="preserve"> </w:t>
      </w:r>
      <w:r w:rsidR="004604F6">
        <w:rPr>
          <w:rFonts w:ascii="Arial" w:hAnsi="Arial" w:cs="Arial"/>
          <w:b/>
          <w:i/>
          <w:color w:val="FF0000"/>
          <w:sz w:val="20"/>
          <w:szCs w:val="20"/>
          <w:u w:val="single"/>
        </w:rPr>
        <w:t>25</w:t>
      </w:r>
      <w:r w:rsidR="005E068F">
        <w:rPr>
          <w:rFonts w:ascii="Arial" w:hAnsi="Arial" w:cs="Arial"/>
          <w:b/>
          <w:i/>
          <w:color w:val="FF0000"/>
          <w:sz w:val="20"/>
          <w:szCs w:val="20"/>
          <w:u w:val="single"/>
        </w:rPr>
        <w:t>.05</w:t>
      </w:r>
      <w:r w:rsidR="008B211D">
        <w:rPr>
          <w:rFonts w:ascii="Arial" w:hAnsi="Arial" w:cs="Arial"/>
          <w:b/>
          <w:i/>
          <w:color w:val="FF0000"/>
          <w:sz w:val="20"/>
          <w:szCs w:val="20"/>
          <w:u w:val="single"/>
        </w:rPr>
        <w:t>.2017</w:t>
      </w:r>
      <w:r w:rsidR="00CB1D73">
        <w:rPr>
          <w:rFonts w:ascii="Arial" w:hAnsi="Arial" w:cs="Arial"/>
          <w:bCs/>
          <w:sz w:val="20"/>
          <w:szCs w:val="20"/>
          <w:lang w:val="en-US"/>
        </w:rPr>
        <w:t xml:space="preserve"> </w:t>
      </w:r>
      <w:r w:rsidRPr="006F4052">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superscribed as </w:t>
      </w:r>
      <w:r w:rsidR="00962FEF" w:rsidRPr="00962FEF">
        <w:rPr>
          <w:rFonts w:ascii="Arial" w:hAnsi="Arial" w:cs="Arial"/>
          <w:b/>
          <w:sz w:val="20"/>
          <w:szCs w:val="20"/>
          <w:u w:val="single"/>
        </w:rPr>
        <w:t>“Q</w:t>
      </w:r>
      <w:r w:rsidR="00692FAF">
        <w:rPr>
          <w:rFonts w:ascii="Arial" w:hAnsi="Arial" w:cs="Arial"/>
          <w:b/>
          <w:sz w:val="20"/>
          <w:szCs w:val="20"/>
          <w:u w:val="single"/>
        </w:rPr>
        <w:t xml:space="preserve">uotation against Tender </w:t>
      </w:r>
      <w:r w:rsidR="007B7C49">
        <w:rPr>
          <w:rFonts w:ascii="Century Gothic" w:hAnsi="Century Gothic"/>
          <w:b/>
          <w:sz w:val="20"/>
          <w:szCs w:val="20"/>
          <w:u w:val="single"/>
        </w:rPr>
        <w:t>CIAB/1(09)/17-18/Pur “</w:t>
      </w:r>
      <w:r w:rsidR="007B7C49" w:rsidRPr="005B768D">
        <w:rPr>
          <w:rFonts w:ascii="Century Gothic" w:hAnsi="Century Gothic"/>
          <w:b/>
          <w:sz w:val="20"/>
          <w:szCs w:val="20"/>
          <w:u w:val="single"/>
        </w:rPr>
        <w:t>for</w:t>
      </w:r>
      <w:r w:rsidR="007B7C49">
        <w:rPr>
          <w:rFonts w:ascii="Century Gothic" w:hAnsi="Century Gothic"/>
          <w:b/>
          <w:sz w:val="20"/>
          <w:szCs w:val="20"/>
          <w:u w:val="single"/>
        </w:rPr>
        <w:t xml:space="preserve"> supply of Orbital Shaker</w:t>
      </w:r>
      <w:r w:rsidR="00962FEF" w:rsidRPr="00962FEF">
        <w:rPr>
          <w:rFonts w:ascii="Arial" w:hAnsi="Arial" w:cs="Arial"/>
          <w:b/>
          <w:sz w:val="20"/>
          <w:szCs w:val="20"/>
          <w:u w:val="single"/>
        </w:rPr>
        <w:t>”</w:t>
      </w:r>
      <w:r w:rsidR="00962FEF" w:rsidRPr="00962FEF">
        <w:rPr>
          <w:rFonts w:ascii="Arial" w:hAnsi="Arial" w:cs="Arial"/>
          <w:b/>
          <w:sz w:val="20"/>
          <w:szCs w:val="20"/>
        </w:rPr>
        <w:t xml:space="preserve"> on </w:t>
      </w:r>
      <w:r w:rsidR="00EE62C0">
        <w:rPr>
          <w:rFonts w:ascii="Arial" w:hAnsi="Arial" w:cs="Arial"/>
          <w:b/>
          <w:sz w:val="20"/>
          <w:szCs w:val="20"/>
        </w:rPr>
        <w:t xml:space="preserve">  </w:t>
      </w:r>
      <w:r w:rsidR="004604F6">
        <w:rPr>
          <w:rFonts w:ascii="Arial" w:hAnsi="Arial" w:cs="Arial"/>
          <w:b/>
          <w:i/>
          <w:color w:val="FF0000"/>
          <w:sz w:val="20"/>
          <w:szCs w:val="20"/>
          <w:u w:val="single"/>
        </w:rPr>
        <w:t>25</w:t>
      </w:r>
      <w:r w:rsidR="005E068F">
        <w:rPr>
          <w:rFonts w:ascii="Arial" w:hAnsi="Arial" w:cs="Arial"/>
          <w:b/>
          <w:i/>
          <w:color w:val="FF0000"/>
          <w:sz w:val="20"/>
          <w:szCs w:val="20"/>
          <w:u w:val="single"/>
        </w:rPr>
        <w:t>.05</w:t>
      </w:r>
      <w:r w:rsidR="008B211D">
        <w:rPr>
          <w:rFonts w:ascii="Arial" w:hAnsi="Arial" w:cs="Arial"/>
          <w:b/>
          <w:i/>
          <w:color w:val="FF0000"/>
          <w:sz w:val="20"/>
          <w:szCs w:val="20"/>
          <w:u w:val="single"/>
        </w:rPr>
        <w:t>.2017</w:t>
      </w:r>
      <w:r w:rsidR="00962FEF" w:rsidRPr="00962FE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which ever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 xml:space="preserve">National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w:t>
      </w:r>
      <w:r w:rsidRPr="008641BE">
        <w:rPr>
          <w:rFonts w:ascii="Arial" w:hAnsi="Arial" w:cs="Arial"/>
          <w:bCs/>
          <w:sz w:val="20"/>
          <w:szCs w:val="20"/>
        </w:rPr>
        <w:lastRenderedPageBreak/>
        <w:t xml:space="preserve">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may be mentioned in the </w:t>
      </w:r>
      <w:r w:rsidRPr="00C96BAB">
        <w:rPr>
          <w:rFonts w:ascii="Arial" w:hAnsi="Arial" w:cs="Arial"/>
          <w:sz w:val="20"/>
          <w:szCs w:val="20"/>
        </w:rPr>
        <w:lastRenderedPageBreak/>
        <w:t>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(Hardip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r>
        <w:t>E_mail: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Qty</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1D5C94">
        <w:rPr>
          <w:b/>
          <w:sz w:val="20"/>
          <w:szCs w:val="20"/>
          <w:lang w:val="en-US"/>
        </w:rPr>
        <w:t>CIAB/1(</w:t>
      </w:r>
      <w:r w:rsidR="007B7C49">
        <w:rPr>
          <w:b/>
          <w:sz w:val="20"/>
          <w:szCs w:val="20"/>
          <w:lang w:val="en-US"/>
        </w:rPr>
        <w:t>09</w:t>
      </w:r>
      <w:r w:rsidRPr="007B055C">
        <w:rPr>
          <w:b/>
          <w:sz w:val="20"/>
          <w:szCs w:val="20"/>
          <w:lang w:val="en-US"/>
        </w:rPr>
        <w:t>)1</w:t>
      </w:r>
      <w:r w:rsidR="00692FAF">
        <w:rPr>
          <w:b/>
          <w:sz w:val="20"/>
          <w:szCs w:val="20"/>
          <w:lang w:val="en-US"/>
        </w:rPr>
        <w:t>7-18</w:t>
      </w:r>
      <w:r w:rsidRPr="007B055C">
        <w:rPr>
          <w:b/>
          <w:sz w:val="20"/>
          <w:szCs w:val="20"/>
          <w:lang w:val="en-US"/>
        </w:rPr>
        <w:t xml:space="preserve">/N Pur dated </w:t>
      </w:r>
      <w:r w:rsidR="001D5C94">
        <w:rPr>
          <w:b/>
          <w:sz w:val="20"/>
          <w:szCs w:val="20"/>
          <w:lang w:val="en-US"/>
        </w:rPr>
        <w:t xml:space="preserve">  </w:t>
      </w:r>
      <w:r w:rsidR="00692FAF">
        <w:rPr>
          <w:b/>
          <w:sz w:val="20"/>
          <w:szCs w:val="20"/>
          <w:lang w:val="en-US"/>
        </w:rPr>
        <w:t>2</w:t>
      </w:r>
      <w:r w:rsidR="004604F6">
        <w:rPr>
          <w:b/>
          <w:sz w:val="20"/>
          <w:szCs w:val="20"/>
          <w:lang w:val="en-US"/>
        </w:rPr>
        <w:t>5</w:t>
      </w:r>
      <w:r w:rsidR="00692FAF">
        <w:rPr>
          <w:b/>
          <w:sz w:val="20"/>
          <w:szCs w:val="20"/>
          <w:lang w:val="en-US"/>
        </w:rPr>
        <w:t xml:space="preserve">.04.2017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lastRenderedPageBreak/>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r w:rsidRPr="00D26E81">
              <w:rPr>
                <w:sz w:val="18"/>
                <w:szCs w:val="18"/>
              </w:rPr>
              <w:t>Qty</w:t>
            </w:r>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Lab./Instt.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Pr="001B673D">
        <w:rPr>
          <w:b/>
          <w:sz w:val="20"/>
          <w:szCs w:val="20"/>
          <w:lang w:val="en-US"/>
        </w:rPr>
        <w:t>CIAB/1(</w:t>
      </w:r>
      <w:r w:rsidR="00AF0991">
        <w:rPr>
          <w:b/>
          <w:sz w:val="20"/>
          <w:szCs w:val="20"/>
          <w:lang w:val="en-US"/>
        </w:rPr>
        <w:t>09</w:t>
      </w:r>
      <w:r w:rsidRPr="001B673D">
        <w:rPr>
          <w:b/>
          <w:sz w:val="20"/>
          <w:szCs w:val="20"/>
          <w:lang w:val="en-US"/>
        </w:rPr>
        <w:t>)1</w:t>
      </w:r>
      <w:r w:rsidR="00692FAF">
        <w:rPr>
          <w:b/>
          <w:sz w:val="20"/>
          <w:szCs w:val="20"/>
          <w:lang w:val="en-US"/>
        </w:rPr>
        <w:t>7-18</w:t>
      </w:r>
      <w:r w:rsidRPr="001B673D">
        <w:rPr>
          <w:b/>
          <w:sz w:val="20"/>
          <w:szCs w:val="20"/>
          <w:lang w:val="en-US"/>
        </w:rPr>
        <w:t xml:space="preserve">/N Pur dated </w:t>
      </w:r>
      <w:r w:rsidR="0002592C">
        <w:rPr>
          <w:b/>
          <w:sz w:val="20"/>
          <w:szCs w:val="20"/>
          <w:lang w:val="en-US"/>
        </w:rPr>
        <w:t xml:space="preserve">    </w:t>
      </w:r>
      <w:r w:rsidR="00692FAF">
        <w:rPr>
          <w:b/>
          <w:sz w:val="20"/>
          <w:szCs w:val="20"/>
          <w:lang w:val="en-US"/>
        </w:rPr>
        <w:t>2</w:t>
      </w:r>
      <w:r w:rsidR="004604F6">
        <w:rPr>
          <w:b/>
          <w:sz w:val="20"/>
          <w:szCs w:val="20"/>
          <w:lang w:val="en-US"/>
        </w:rPr>
        <w:t>5</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lastRenderedPageBreak/>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2C" w:rsidRDefault="0040472C">
      <w:pPr>
        <w:spacing w:after="0" w:line="240" w:lineRule="auto"/>
      </w:pPr>
      <w:r>
        <w:separator/>
      </w:r>
    </w:p>
  </w:endnote>
  <w:endnote w:type="continuationSeparator" w:id="0">
    <w:p w:rsidR="0040472C" w:rsidRDefault="0040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604F6" w:rsidRPr="00DD5BA3" w:rsidRDefault="004604F6" w:rsidP="004604F6">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604F6" w:rsidRPr="00DD5BA3" w:rsidRDefault="004604F6" w:rsidP="004604F6">
    <w:pPr>
      <w:pStyle w:val="Footer"/>
      <w:rPr>
        <w:b/>
      </w:rPr>
    </w:pPr>
    <w:r w:rsidRPr="00DD5BA3">
      <w:rPr>
        <w:b/>
      </w:rPr>
      <w:t xml:space="preserve">                                                                           </w:t>
    </w:r>
    <w:r>
      <w:rPr>
        <w:b/>
      </w:rPr>
      <w:t xml:space="preserve">                         Fax: 0172- 5221499</w:t>
    </w:r>
  </w:p>
  <w:p w:rsidR="00C1416A" w:rsidRPr="00566C44" w:rsidRDefault="004604F6" w:rsidP="004604F6">
    <w:pPr>
      <w:pStyle w:val="Footer"/>
      <w:rPr>
        <w:b/>
        <w:color w:val="07A90F"/>
      </w:rPr>
    </w:pPr>
    <w:r>
      <w:rPr>
        <w:b/>
        <w:color w:val="07A90F"/>
      </w:rPr>
      <w:t xml:space="preserve">                                                                                                                           </w:t>
    </w:r>
    <w:r w:rsidR="00C1416A">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2C" w:rsidRDefault="0040472C">
      <w:pPr>
        <w:spacing w:after="0" w:line="240" w:lineRule="auto"/>
      </w:pPr>
      <w:r>
        <w:separator/>
      </w:r>
    </w:p>
  </w:footnote>
  <w:footnote w:type="continuationSeparator" w:id="0">
    <w:p w:rsidR="0040472C" w:rsidRDefault="00404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4604F6" w:rsidRPr="00DD5BA3" w:rsidRDefault="004604F6" w:rsidP="004604F6">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4604F6" w:rsidRPr="00DD5BA3" w:rsidRDefault="004604F6" w:rsidP="004604F6">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4604F6" w:rsidRPr="005A046B" w:rsidRDefault="004604F6" w:rsidP="004604F6">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4604F6" w:rsidRPr="005A046B" w:rsidRDefault="004604F6" w:rsidP="004604F6">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4604F6" w:rsidRPr="00DD5BA3" w:rsidRDefault="004604F6" w:rsidP="004604F6">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4604F6" w:rsidRPr="00DD5BA3" w:rsidRDefault="004604F6" w:rsidP="004604F6">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4604F6" w:rsidRPr="005A046B" w:rsidRDefault="004604F6" w:rsidP="004604F6">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4604F6" w:rsidRPr="005A046B" w:rsidRDefault="004604F6" w:rsidP="004604F6">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9"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1"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09A6948"/>
    <w:multiLevelType w:val="hybridMultilevel"/>
    <w:tmpl w:val="8B1291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29"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1"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0"/>
  </w:num>
  <w:num w:numId="4">
    <w:abstractNumId w:val="0"/>
  </w:num>
  <w:num w:numId="5">
    <w:abstractNumId w:val="8"/>
  </w:num>
  <w:num w:numId="6">
    <w:abstractNumId w:val="1"/>
  </w:num>
  <w:num w:numId="7">
    <w:abstractNumId w:val="10"/>
  </w:num>
  <w:num w:numId="8">
    <w:abstractNumId w:val="2"/>
  </w:num>
  <w:num w:numId="9">
    <w:abstractNumId w:val="7"/>
  </w:num>
  <w:num w:numId="10">
    <w:abstractNumId w:val="23"/>
  </w:num>
  <w:num w:numId="11">
    <w:abstractNumId w:val="29"/>
  </w:num>
  <w:num w:numId="12">
    <w:abstractNumId w:val="14"/>
  </w:num>
  <w:num w:numId="13">
    <w:abstractNumId w:val="4"/>
  </w:num>
  <w:num w:numId="14">
    <w:abstractNumId w:val="18"/>
  </w:num>
  <w:num w:numId="15">
    <w:abstractNumId w:val="12"/>
  </w:num>
  <w:num w:numId="16">
    <w:abstractNumId w:val="11"/>
  </w:num>
  <w:num w:numId="17">
    <w:abstractNumId w:val="3"/>
  </w:num>
  <w:num w:numId="18">
    <w:abstractNumId w:val="17"/>
  </w:num>
  <w:num w:numId="19">
    <w:abstractNumId w:val="5"/>
  </w:num>
  <w:num w:numId="20">
    <w:abstractNumId w:val="24"/>
  </w:num>
  <w:num w:numId="21">
    <w:abstractNumId w:val="32"/>
  </w:num>
  <w:num w:numId="22">
    <w:abstractNumId w:val="25"/>
  </w:num>
  <w:num w:numId="23">
    <w:abstractNumId w:val="16"/>
  </w:num>
  <w:num w:numId="24">
    <w:abstractNumId w:val="13"/>
  </w:num>
  <w:num w:numId="25">
    <w:abstractNumId w:val="27"/>
  </w:num>
  <w:num w:numId="26">
    <w:abstractNumId w:val="15"/>
  </w:num>
  <w:num w:numId="27">
    <w:abstractNumId w:val="22"/>
  </w:num>
  <w:num w:numId="28">
    <w:abstractNumId w:val="21"/>
  </w:num>
  <w:num w:numId="29">
    <w:abstractNumId w:val="28"/>
  </w:num>
  <w:num w:numId="30">
    <w:abstractNumId w:val="31"/>
  </w:num>
  <w:num w:numId="31">
    <w:abstractNumId w:val="26"/>
  </w:num>
  <w:num w:numId="32">
    <w:abstractNumId w:val="6"/>
  </w:num>
  <w:num w:numId="33">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56E88"/>
    <w:rsid w:val="00076453"/>
    <w:rsid w:val="00084654"/>
    <w:rsid w:val="00090AEA"/>
    <w:rsid w:val="000A25D3"/>
    <w:rsid w:val="000B14BC"/>
    <w:rsid w:val="000E12AB"/>
    <w:rsid w:val="0012470E"/>
    <w:rsid w:val="001365F5"/>
    <w:rsid w:val="00146A61"/>
    <w:rsid w:val="00147FA3"/>
    <w:rsid w:val="001529A7"/>
    <w:rsid w:val="00163BA4"/>
    <w:rsid w:val="001862D2"/>
    <w:rsid w:val="00192D96"/>
    <w:rsid w:val="001B673D"/>
    <w:rsid w:val="001C0A77"/>
    <w:rsid w:val="001C6C0C"/>
    <w:rsid w:val="001D5845"/>
    <w:rsid w:val="001D5C94"/>
    <w:rsid w:val="00210301"/>
    <w:rsid w:val="00217DC2"/>
    <w:rsid w:val="0022341E"/>
    <w:rsid w:val="00230F2A"/>
    <w:rsid w:val="00235B48"/>
    <w:rsid w:val="0025181C"/>
    <w:rsid w:val="00290C73"/>
    <w:rsid w:val="002A06C5"/>
    <w:rsid w:val="002A4FDB"/>
    <w:rsid w:val="002E0B17"/>
    <w:rsid w:val="002F1093"/>
    <w:rsid w:val="00307E9E"/>
    <w:rsid w:val="00323E0A"/>
    <w:rsid w:val="00332110"/>
    <w:rsid w:val="003429C5"/>
    <w:rsid w:val="0038081A"/>
    <w:rsid w:val="003B588D"/>
    <w:rsid w:val="003E36BA"/>
    <w:rsid w:val="003E7D5E"/>
    <w:rsid w:val="003F0832"/>
    <w:rsid w:val="0040472C"/>
    <w:rsid w:val="00415118"/>
    <w:rsid w:val="00415950"/>
    <w:rsid w:val="00433A41"/>
    <w:rsid w:val="00457981"/>
    <w:rsid w:val="004604F6"/>
    <w:rsid w:val="004A1B1B"/>
    <w:rsid w:val="004E77A2"/>
    <w:rsid w:val="004F79F9"/>
    <w:rsid w:val="00516552"/>
    <w:rsid w:val="005239DD"/>
    <w:rsid w:val="00547186"/>
    <w:rsid w:val="00552CE9"/>
    <w:rsid w:val="00555485"/>
    <w:rsid w:val="00561D4C"/>
    <w:rsid w:val="005A083E"/>
    <w:rsid w:val="005A3315"/>
    <w:rsid w:val="005C7BB0"/>
    <w:rsid w:val="005E068F"/>
    <w:rsid w:val="005E50B0"/>
    <w:rsid w:val="00614F34"/>
    <w:rsid w:val="00692FAF"/>
    <w:rsid w:val="006A2249"/>
    <w:rsid w:val="006A3F0F"/>
    <w:rsid w:val="006F4052"/>
    <w:rsid w:val="00705050"/>
    <w:rsid w:val="007154DC"/>
    <w:rsid w:val="00757A46"/>
    <w:rsid w:val="007616F5"/>
    <w:rsid w:val="0076196A"/>
    <w:rsid w:val="007B00BE"/>
    <w:rsid w:val="007B055C"/>
    <w:rsid w:val="007B7C49"/>
    <w:rsid w:val="007E40B6"/>
    <w:rsid w:val="00800007"/>
    <w:rsid w:val="0080429C"/>
    <w:rsid w:val="0080538A"/>
    <w:rsid w:val="00807834"/>
    <w:rsid w:val="00812115"/>
    <w:rsid w:val="00816489"/>
    <w:rsid w:val="0082649A"/>
    <w:rsid w:val="008452AC"/>
    <w:rsid w:val="00854BD0"/>
    <w:rsid w:val="0085582D"/>
    <w:rsid w:val="008577B0"/>
    <w:rsid w:val="00861328"/>
    <w:rsid w:val="00884E30"/>
    <w:rsid w:val="00894C2F"/>
    <w:rsid w:val="008A687C"/>
    <w:rsid w:val="008B02AB"/>
    <w:rsid w:val="008B1F64"/>
    <w:rsid w:val="008B211D"/>
    <w:rsid w:val="008C7155"/>
    <w:rsid w:val="008D0DC6"/>
    <w:rsid w:val="00930016"/>
    <w:rsid w:val="009362FB"/>
    <w:rsid w:val="00940375"/>
    <w:rsid w:val="00962FEF"/>
    <w:rsid w:val="00965D5E"/>
    <w:rsid w:val="009841B3"/>
    <w:rsid w:val="00985857"/>
    <w:rsid w:val="00992242"/>
    <w:rsid w:val="009A2B09"/>
    <w:rsid w:val="009A4D30"/>
    <w:rsid w:val="009B2AD7"/>
    <w:rsid w:val="009E1287"/>
    <w:rsid w:val="009F1606"/>
    <w:rsid w:val="00A009B4"/>
    <w:rsid w:val="00A270F5"/>
    <w:rsid w:val="00A55769"/>
    <w:rsid w:val="00A637BF"/>
    <w:rsid w:val="00A75D74"/>
    <w:rsid w:val="00A86808"/>
    <w:rsid w:val="00AA30DA"/>
    <w:rsid w:val="00AC1FA4"/>
    <w:rsid w:val="00AD4420"/>
    <w:rsid w:val="00AD4BC9"/>
    <w:rsid w:val="00AD7B55"/>
    <w:rsid w:val="00AE1C00"/>
    <w:rsid w:val="00AF0991"/>
    <w:rsid w:val="00AF718A"/>
    <w:rsid w:val="00B1300E"/>
    <w:rsid w:val="00B13AEB"/>
    <w:rsid w:val="00B437D6"/>
    <w:rsid w:val="00B51794"/>
    <w:rsid w:val="00B56D30"/>
    <w:rsid w:val="00B73BF3"/>
    <w:rsid w:val="00B8366F"/>
    <w:rsid w:val="00B859DA"/>
    <w:rsid w:val="00BA576A"/>
    <w:rsid w:val="00BA5869"/>
    <w:rsid w:val="00BC02E4"/>
    <w:rsid w:val="00BD3597"/>
    <w:rsid w:val="00BE028B"/>
    <w:rsid w:val="00BE32F5"/>
    <w:rsid w:val="00C1017E"/>
    <w:rsid w:val="00C110ED"/>
    <w:rsid w:val="00C1416A"/>
    <w:rsid w:val="00C36841"/>
    <w:rsid w:val="00CB1D73"/>
    <w:rsid w:val="00CE6331"/>
    <w:rsid w:val="00CF0711"/>
    <w:rsid w:val="00CF2500"/>
    <w:rsid w:val="00D01126"/>
    <w:rsid w:val="00D01754"/>
    <w:rsid w:val="00D20451"/>
    <w:rsid w:val="00D27DD7"/>
    <w:rsid w:val="00D7317D"/>
    <w:rsid w:val="00D73662"/>
    <w:rsid w:val="00D76A0F"/>
    <w:rsid w:val="00D80D40"/>
    <w:rsid w:val="00D90B42"/>
    <w:rsid w:val="00D944FA"/>
    <w:rsid w:val="00D95C2A"/>
    <w:rsid w:val="00DB2A4F"/>
    <w:rsid w:val="00DD2974"/>
    <w:rsid w:val="00DD59DF"/>
    <w:rsid w:val="00DD5BA3"/>
    <w:rsid w:val="00E071D8"/>
    <w:rsid w:val="00E221AA"/>
    <w:rsid w:val="00E22415"/>
    <w:rsid w:val="00E241A9"/>
    <w:rsid w:val="00E325C9"/>
    <w:rsid w:val="00E34398"/>
    <w:rsid w:val="00E5633B"/>
    <w:rsid w:val="00E836A8"/>
    <w:rsid w:val="00E92F8B"/>
    <w:rsid w:val="00E9459A"/>
    <w:rsid w:val="00EC2C17"/>
    <w:rsid w:val="00EE62C0"/>
    <w:rsid w:val="00EE7CA8"/>
    <w:rsid w:val="00EF703F"/>
    <w:rsid w:val="00F15749"/>
    <w:rsid w:val="00F1744A"/>
    <w:rsid w:val="00F51E26"/>
    <w:rsid w:val="00FA38A9"/>
    <w:rsid w:val="00FA4FD5"/>
    <w:rsid w:val="00FF4563"/>
    <w:rsid w:val="00FF5F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92A82"/>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customStyle="1" w:styleId="m6992497121563952954msolistparagraph">
    <w:name w:val="m_6992497121563952954msolistparagraph"/>
    <w:basedOn w:val="Normal"/>
    <w:rsid w:val="007B00BE"/>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2954-DA0E-4364-968F-5084B7BC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4</cp:revision>
  <cp:lastPrinted>2016-11-23T11:39:00Z</cp:lastPrinted>
  <dcterms:created xsi:type="dcterms:W3CDTF">2017-04-26T05:45:00Z</dcterms:created>
  <dcterms:modified xsi:type="dcterms:W3CDTF">2017-04-27T05:58:00Z</dcterms:modified>
</cp:coreProperties>
</file>